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006F6" w14:textId="2C535811" w:rsidR="00817AFE" w:rsidRPr="00F06003" w:rsidRDefault="00817AFE" w:rsidP="00817AFE">
      <w:pPr>
        <w:rPr>
          <w:rFonts w:ascii="Arial" w:hAnsi="Arial" w:cs="Arial"/>
          <w:b/>
          <w:bCs/>
          <w:sz w:val="24"/>
          <w:szCs w:val="24"/>
        </w:rPr>
      </w:pPr>
      <w:r w:rsidRPr="00F06003">
        <w:rPr>
          <w:rFonts w:ascii="Arial" w:hAnsi="Arial" w:cs="Arial"/>
          <w:b/>
          <w:bCs/>
          <w:sz w:val="24"/>
          <w:szCs w:val="24"/>
        </w:rPr>
        <w:t>Deafblind Scotland Guide/Communicator Service – 202</w:t>
      </w:r>
      <w:r>
        <w:rPr>
          <w:rFonts w:ascii="Arial" w:hAnsi="Arial" w:cs="Arial"/>
          <w:b/>
          <w:bCs/>
          <w:sz w:val="24"/>
          <w:szCs w:val="24"/>
        </w:rPr>
        <w:t>5</w:t>
      </w:r>
      <w:r w:rsidRPr="00F06003">
        <w:rPr>
          <w:rFonts w:ascii="Arial" w:hAnsi="Arial" w:cs="Arial"/>
          <w:b/>
          <w:bCs/>
          <w:sz w:val="24"/>
          <w:szCs w:val="24"/>
        </w:rPr>
        <w:t xml:space="preserve"> Consultation Report</w:t>
      </w:r>
    </w:p>
    <w:p w14:paraId="2567F205" w14:textId="53ED2200" w:rsidR="00817AFE" w:rsidRPr="00F06003" w:rsidRDefault="00817AFE" w:rsidP="00817AFE">
      <w:pPr>
        <w:rPr>
          <w:rFonts w:ascii="Arial" w:hAnsi="Arial" w:cs="Arial"/>
          <w:sz w:val="24"/>
          <w:szCs w:val="24"/>
        </w:rPr>
      </w:pPr>
      <w:r w:rsidRPr="00CC42C1">
        <w:rPr>
          <w:rFonts w:ascii="Arial" w:hAnsi="Arial" w:cs="Arial"/>
          <w:sz w:val="24"/>
          <w:szCs w:val="24"/>
        </w:rPr>
        <w:t>This consultation carried out in Ju</w:t>
      </w:r>
      <w:r>
        <w:rPr>
          <w:rFonts w:ascii="Arial" w:hAnsi="Arial" w:cs="Arial"/>
          <w:sz w:val="24"/>
          <w:szCs w:val="24"/>
        </w:rPr>
        <w:t>ne 2025</w:t>
      </w:r>
      <w:r w:rsidRPr="00CC42C1">
        <w:rPr>
          <w:rFonts w:ascii="Arial" w:hAnsi="Arial" w:cs="Arial"/>
          <w:sz w:val="24"/>
          <w:szCs w:val="24"/>
        </w:rPr>
        <w:t xml:space="preserve"> was sent to </w:t>
      </w:r>
      <w:r>
        <w:rPr>
          <w:rFonts w:ascii="Arial" w:hAnsi="Arial" w:cs="Arial"/>
          <w:sz w:val="24"/>
          <w:szCs w:val="24"/>
        </w:rPr>
        <w:t>6</w:t>
      </w:r>
      <w:r w:rsidR="006E0FA1">
        <w:rPr>
          <w:rFonts w:ascii="Arial" w:hAnsi="Arial" w:cs="Arial"/>
          <w:sz w:val="24"/>
          <w:szCs w:val="24"/>
        </w:rPr>
        <w:t>0</w:t>
      </w:r>
      <w:r w:rsidRPr="00CC42C1">
        <w:rPr>
          <w:rFonts w:ascii="Arial" w:hAnsi="Arial" w:cs="Arial"/>
          <w:sz w:val="24"/>
          <w:szCs w:val="24"/>
        </w:rPr>
        <w:t xml:space="preserve"> service users who were contacted in the format of their choice.  We received </w:t>
      </w:r>
      <w:r>
        <w:rPr>
          <w:rFonts w:ascii="Arial" w:hAnsi="Arial" w:cs="Arial"/>
          <w:sz w:val="24"/>
          <w:szCs w:val="24"/>
        </w:rPr>
        <w:t>15</w:t>
      </w:r>
      <w:r w:rsidRPr="00CC42C1">
        <w:rPr>
          <w:rFonts w:ascii="Arial" w:hAnsi="Arial" w:cs="Arial"/>
          <w:sz w:val="24"/>
          <w:szCs w:val="24"/>
        </w:rPr>
        <w:t xml:space="preserve"> replies.  We would point out that in addition Deafblind Scotland uses a range of ways to allow this hard to reach group express their views and opinions.</w:t>
      </w:r>
    </w:p>
    <w:p w14:paraId="1FBC7DF7" w14:textId="7F695021" w:rsidR="00817AFE" w:rsidRDefault="00817AFE" w:rsidP="00817AFE">
      <w:pPr>
        <w:rPr>
          <w:rFonts w:ascii="Arial" w:hAnsi="Arial" w:cs="Arial"/>
          <w:sz w:val="24"/>
          <w:szCs w:val="24"/>
        </w:rPr>
      </w:pPr>
      <w:r w:rsidRPr="00F06003">
        <w:rPr>
          <w:rFonts w:ascii="Arial" w:hAnsi="Arial" w:cs="Arial"/>
          <w:sz w:val="24"/>
          <w:szCs w:val="24"/>
        </w:rPr>
        <w:t>The consultation for 202</w:t>
      </w:r>
      <w:r>
        <w:rPr>
          <w:rFonts w:ascii="Arial" w:hAnsi="Arial" w:cs="Arial"/>
          <w:sz w:val="24"/>
          <w:szCs w:val="24"/>
        </w:rPr>
        <w:t>5</w:t>
      </w:r>
      <w:r w:rsidRPr="00F06003">
        <w:rPr>
          <w:rFonts w:ascii="Arial" w:hAnsi="Arial" w:cs="Arial"/>
          <w:sz w:val="24"/>
          <w:szCs w:val="24"/>
        </w:rPr>
        <w:t xml:space="preserve"> sought feedback from service users to assess the impact of the Guide/Communicator (G/C) service over the past year. The questions addressed the following key areas:</w:t>
      </w:r>
    </w:p>
    <w:p w14:paraId="13816C58" w14:textId="654C4BCF" w:rsidR="00817AFE" w:rsidRPr="00701169" w:rsidRDefault="00817AFE" w:rsidP="00817AFE">
      <w:pPr>
        <w:rPr>
          <w:rFonts w:ascii="Arial" w:hAnsi="Arial" w:cs="Arial"/>
          <w:b/>
          <w:bCs/>
          <w:sz w:val="24"/>
          <w:szCs w:val="24"/>
        </w:rPr>
      </w:pPr>
      <w:r w:rsidRPr="00701169">
        <w:rPr>
          <w:rFonts w:ascii="Arial" w:hAnsi="Arial" w:cs="Arial"/>
          <w:b/>
          <w:bCs/>
          <w:sz w:val="24"/>
          <w:szCs w:val="24"/>
        </w:rPr>
        <w:t>How does the service support your needs?</w:t>
      </w:r>
    </w:p>
    <w:p w14:paraId="4EA61412" w14:textId="662789A8" w:rsidR="00817AFE" w:rsidRPr="00701169" w:rsidRDefault="00817AFE" w:rsidP="00817AFE">
      <w:pPr>
        <w:rPr>
          <w:rFonts w:ascii="Arial" w:hAnsi="Arial" w:cs="Arial"/>
          <w:b/>
          <w:bCs/>
          <w:sz w:val="24"/>
          <w:szCs w:val="24"/>
        </w:rPr>
      </w:pPr>
      <w:r w:rsidRPr="00701169">
        <w:rPr>
          <w:rFonts w:ascii="Arial" w:hAnsi="Arial" w:cs="Arial"/>
          <w:b/>
          <w:bCs/>
          <w:sz w:val="24"/>
          <w:szCs w:val="24"/>
        </w:rPr>
        <w:t>How does the service make you feel?</w:t>
      </w:r>
    </w:p>
    <w:p w14:paraId="4FDE48C3" w14:textId="77777777" w:rsidR="00817AFE" w:rsidRPr="00701169" w:rsidRDefault="00817AFE" w:rsidP="00817AFE">
      <w:pPr>
        <w:rPr>
          <w:rFonts w:ascii="Arial" w:hAnsi="Arial" w:cs="Arial"/>
          <w:b/>
          <w:bCs/>
          <w:sz w:val="24"/>
          <w:szCs w:val="24"/>
        </w:rPr>
      </w:pPr>
      <w:r w:rsidRPr="00701169">
        <w:rPr>
          <w:rFonts w:ascii="Arial" w:hAnsi="Arial" w:cs="Arial"/>
          <w:b/>
          <w:bCs/>
          <w:sz w:val="24"/>
          <w:szCs w:val="24"/>
        </w:rPr>
        <w:t>What is important to you about the service?</w:t>
      </w:r>
    </w:p>
    <w:p w14:paraId="44544102" w14:textId="564BB461" w:rsidR="00362048" w:rsidRPr="00701169" w:rsidRDefault="00817AFE">
      <w:pPr>
        <w:rPr>
          <w:rFonts w:ascii="Arial" w:hAnsi="Arial" w:cs="Arial"/>
          <w:b/>
          <w:bCs/>
          <w:sz w:val="24"/>
          <w:szCs w:val="24"/>
        </w:rPr>
      </w:pPr>
      <w:r w:rsidRPr="00701169">
        <w:rPr>
          <w:rFonts w:ascii="Arial" w:hAnsi="Arial" w:cs="Arial"/>
          <w:b/>
          <w:bCs/>
          <w:sz w:val="24"/>
          <w:szCs w:val="24"/>
        </w:rPr>
        <w:t>Are the guides working with you fully trained to support your needs?</w:t>
      </w:r>
    </w:p>
    <w:p w14:paraId="7528E606" w14:textId="21C016C1" w:rsidR="00817AFE" w:rsidRPr="00701169" w:rsidRDefault="00817AFE">
      <w:pPr>
        <w:rPr>
          <w:rFonts w:ascii="Arial" w:hAnsi="Arial" w:cs="Arial"/>
          <w:b/>
          <w:bCs/>
          <w:sz w:val="24"/>
          <w:szCs w:val="24"/>
        </w:rPr>
      </w:pPr>
      <w:r w:rsidRPr="00701169">
        <w:rPr>
          <w:rFonts w:ascii="Arial" w:hAnsi="Arial" w:cs="Arial"/>
          <w:b/>
          <w:bCs/>
          <w:sz w:val="24"/>
          <w:szCs w:val="24"/>
        </w:rPr>
        <w:t>Is there any training you think they would benefit from?</w:t>
      </w:r>
    </w:p>
    <w:p w14:paraId="6588E65F" w14:textId="7D5E374B" w:rsidR="00817AFE" w:rsidRPr="00701169" w:rsidRDefault="00817AFE">
      <w:pPr>
        <w:rPr>
          <w:rFonts w:ascii="Arial" w:hAnsi="Arial" w:cs="Arial"/>
          <w:b/>
          <w:bCs/>
          <w:sz w:val="24"/>
          <w:szCs w:val="24"/>
        </w:rPr>
      </w:pPr>
      <w:r w:rsidRPr="00701169">
        <w:rPr>
          <w:rFonts w:ascii="Arial" w:hAnsi="Arial" w:cs="Arial"/>
          <w:b/>
          <w:bCs/>
          <w:sz w:val="24"/>
          <w:szCs w:val="24"/>
        </w:rPr>
        <w:t>What could we do better?</w:t>
      </w:r>
    </w:p>
    <w:p w14:paraId="124F285F" w14:textId="225E685F" w:rsidR="00817AFE" w:rsidRPr="00701169" w:rsidRDefault="00817AFE">
      <w:pPr>
        <w:rPr>
          <w:rFonts w:ascii="Arial" w:hAnsi="Arial" w:cs="Arial"/>
          <w:b/>
          <w:bCs/>
          <w:sz w:val="24"/>
          <w:szCs w:val="24"/>
        </w:rPr>
      </w:pPr>
      <w:r w:rsidRPr="00701169">
        <w:rPr>
          <w:rFonts w:ascii="Arial" w:hAnsi="Arial" w:cs="Arial"/>
          <w:b/>
          <w:bCs/>
          <w:sz w:val="24"/>
          <w:szCs w:val="24"/>
        </w:rPr>
        <w:t>Would you recommend this service to other people?</w:t>
      </w:r>
    </w:p>
    <w:p w14:paraId="3C8ADD7E" w14:textId="0AAD1752" w:rsidR="00817AFE" w:rsidRPr="00701169" w:rsidRDefault="00817AFE">
      <w:pPr>
        <w:rPr>
          <w:rFonts w:ascii="Arial" w:hAnsi="Arial" w:cs="Arial"/>
          <w:b/>
          <w:bCs/>
          <w:sz w:val="24"/>
          <w:szCs w:val="24"/>
        </w:rPr>
      </w:pPr>
      <w:r w:rsidRPr="00701169">
        <w:rPr>
          <w:rFonts w:ascii="Arial" w:hAnsi="Arial" w:cs="Arial"/>
          <w:b/>
          <w:bCs/>
          <w:sz w:val="24"/>
          <w:szCs w:val="24"/>
        </w:rPr>
        <w:t>Is there anything else you would want the service to do for you?</w:t>
      </w:r>
    </w:p>
    <w:p w14:paraId="7D7B5BCB" w14:textId="27A0C52A" w:rsidR="00817AFE" w:rsidRPr="00701169" w:rsidRDefault="00817AFE">
      <w:pPr>
        <w:rPr>
          <w:rFonts w:ascii="Arial" w:hAnsi="Arial" w:cs="Arial"/>
          <w:b/>
          <w:bCs/>
          <w:sz w:val="24"/>
          <w:szCs w:val="24"/>
        </w:rPr>
      </w:pPr>
      <w:r w:rsidRPr="00701169">
        <w:rPr>
          <w:rFonts w:ascii="Arial" w:hAnsi="Arial" w:cs="Arial"/>
          <w:b/>
          <w:bCs/>
          <w:sz w:val="24"/>
          <w:szCs w:val="24"/>
        </w:rPr>
        <w:t>Do you have any suggestions or improvements?</w:t>
      </w:r>
    </w:p>
    <w:p w14:paraId="2E73E9DE" w14:textId="48320F16" w:rsidR="00817AFE" w:rsidRPr="00817AFE" w:rsidRDefault="00817AFE" w:rsidP="00817AFE">
      <w:pPr>
        <w:rPr>
          <w:rFonts w:ascii="Arial" w:hAnsi="Arial" w:cs="Arial"/>
          <w:sz w:val="24"/>
          <w:szCs w:val="24"/>
        </w:rPr>
      </w:pPr>
      <w:r w:rsidRPr="00817AFE">
        <w:rPr>
          <w:rFonts w:ascii="Arial" w:hAnsi="Arial" w:cs="Arial"/>
          <w:sz w:val="24"/>
          <w:szCs w:val="24"/>
        </w:rPr>
        <w:t>This report provides an evaluation of the service based on direct feedback from individuals who receive guide/communicator support. The findings reflect their experiences, perceptions and suggestions for improvement. The evaluation highlights the impact of the service on independence, wellbeing, dignity and personal outcomes, while identifying areas where further development would enhance service quality and consistency.</w:t>
      </w:r>
    </w:p>
    <w:p w14:paraId="359ACCBF" w14:textId="5C119FC6" w:rsidR="00817AFE" w:rsidRPr="00817AFE" w:rsidRDefault="00817AFE" w:rsidP="00817AFE">
      <w:pPr>
        <w:rPr>
          <w:rFonts w:ascii="Arial" w:hAnsi="Arial" w:cs="Arial"/>
          <w:b/>
          <w:bCs/>
          <w:sz w:val="24"/>
          <w:szCs w:val="24"/>
        </w:rPr>
      </w:pPr>
      <w:r w:rsidRPr="00817AFE">
        <w:rPr>
          <w:rFonts w:ascii="Arial" w:hAnsi="Arial" w:cs="Arial"/>
          <w:b/>
          <w:bCs/>
          <w:sz w:val="24"/>
          <w:szCs w:val="24"/>
        </w:rPr>
        <w:t>Choice and Control</w:t>
      </w:r>
    </w:p>
    <w:p w14:paraId="0EAD9C59" w14:textId="2FFA8022" w:rsidR="00817AFE" w:rsidRPr="00817AFE" w:rsidRDefault="00817AFE" w:rsidP="00817AFE">
      <w:pPr>
        <w:rPr>
          <w:rFonts w:ascii="Arial" w:hAnsi="Arial" w:cs="Arial"/>
          <w:sz w:val="24"/>
          <w:szCs w:val="24"/>
        </w:rPr>
      </w:pPr>
      <w:r w:rsidRPr="00817AFE">
        <w:rPr>
          <w:rFonts w:ascii="Arial" w:hAnsi="Arial" w:cs="Arial"/>
          <w:sz w:val="24"/>
          <w:szCs w:val="24"/>
        </w:rPr>
        <w:t>Feedback demonstrates that the service plays a central role in enabling people to exercise choice and control in their daily lives. Individuals report that guides support them to make informed decisions by providing environmental and communication information, enabling them to choose where they go, how they spend their time and how they manage essential tasks.</w:t>
      </w:r>
    </w:p>
    <w:p w14:paraId="3553B775" w14:textId="77777777" w:rsidR="00817AFE" w:rsidRPr="00817AFE" w:rsidRDefault="00817AFE" w:rsidP="00817AFE">
      <w:pPr>
        <w:rPr>
          <w:rFonts w:ascii="Arial" w:hAnsi="Arial" w:cs="Arial"/>
          <w:sz w:val="24"/>
          <w:szCs w:val="24"/>
        </w:rPr>
      </w:pPr>
      <w:r w:rsidRPr="00817AFE">
        <w:rPr>
          <w:rFonts w:ascii="Arial" w:hAnsi="Arial" w:cs="Arial"/>
          <w:sz w:val="24"/>
          <w:szCs w:val="24"/>
        </w:rPr>
        <w:t>Many people describe being able to plan their week, attend appointments, shop independently, and participate in community activities because of the service. However, cancellations and inconsistent communication occasionally undermine this sense of control. Several individuals request standby guides and improved communication between staff to ensure their plans are not disrupted. Familiar guides are particularly valued, as they understand personal routines and preferences, strengthening individuals’ ability to direct their own support.</w:t>
      </w:r>
    </w:p>
    <w:p w14:paraId="67B1D506" w14:textId="77777777" w:rsidR="00817AFE" w:rsidRPr="00817AFE" w:rsidRDefault="00817AFE" w:rsidP="00817AFE">
      <w:pPr>
        <w:rPr>
          <w:rFonts w:ascii="Arial" w:hAnsi="Arial" w:cs="Arial"/>
          <w:sz w:val="24"/>
          <w:szCs w:val="24"/>
        </w:rPr>
      </w:pPr>
    </w:p>
    <w:p w14:paraId="2C4638FF" w14:textId="237178E1" w:rsidR="00817AFE" w:rsidRPr="00817AFE" w:rsidRDefault="00817AFE" w:rsidP="00817AFE">
      <w:pPr>
        <w:rPr>
          <w:rFonts w:ascii="Arial" w:hAnsi="Arial" w:cs="Arial"/>
          <w:b/>
          <w:bCs/>
          <w:sz w:val="24"/>
          <w:szCs w:val="24"/>
        </w:rPr>
      </w:pPr>
      <w:r w:rsidRPr="00817AFE">
        <w:rPr>
          <w:rFonts w:ascii="Arial" w:hAnsi="Arial" w:cs="Arial"/>
          <w:b/>
          <w:bCs/>
          <w:sz w:val="24"/>
          <w:szCs w:val="24"/>
        </w:rPr>
        <w:lastRenderedPageBreak/>
        <w:t>Dignity and Respect</w:t>
      </w:r>
    </w:p>
    <w:p w14:paraId="1D05651B" w14:textId="7BE58A60" w:rsidR="00817AFE" w:rsidRPr="00817AFE" w:rsidRDefault="00817AFE" w:rsidP="00817AFE">
      <w:pPr>
        <w:rPr>
          <w:rFonts w:ascii="Arial" w:hAnsi="Arial" w:cs="Arial"/>
          <w:sz w:val="24"/>
          <w:szCs w:val="24"/>
        </w:rPr>
      </w:pPr>
      <w:r w:rsidRPr="00817AFE">
        <w:rPr>
          <w:rFonts w:ascii="Arial" w:hAnsi="Arial" w:cs="Arial"/>
          <w:sz w:val="24"/>
          <w:szCs w:val="24"/>
        </w:rPr>
        <w:t>Most individuals report feeling respected, listened to and safe when working with their guides. Trust is a recurring theme, with many people expressing confidence in guides’ ability to handle private information sensitively and communicate on their behalf in a manner that reflects their own tone and preferences.</w:t>
      </w:r>
    </w:p>
    <w:p w14:paraId="730487CF" w14:textId="77777777" w:rsidR="00817AFE" w:rsidRPr="00817AFE" w:rsidRDefault="00817AFE" w:rsidP="00817AFE">
      <w:pPr>
        <w:rPr>
          <w:rFonts w:ascii="Arial" w:hAnsi="Arial" w:cs="Arial"/>
          <w:sz w:val="24"/>
          <w:szCs w:val="24"/>
        </w:rPr>
      </w:pPr>
      <w:r w:rsidRPr="00817AFE">
        <w:rPr>
          <w:rFonts w:ascii="Arial" w:hAnsi="Arial" w:cs="Arial"/>
          <w:sz w:val="24"/>
          <w:szCs w:val="24"/>
        </w:rPr>
        <w:t>A small number of respondents note that they do not always feel valued or that new guides sometimes lack awareness of their needs. Requests for additional training—particularly in British Sign Language (BSL), deaf awareness, and hands</w:t>
      </w:r>
      <w:r w:rsidRPr="00817AFE">
        <w:rPr>
          <w:rFonts w:ascii="Cambria Math" w:hAnsi="Cambria Math" w:cs="Cambria Math"/>
          <w:sz w:val="24"/>
          <w:szCs w:val="24"/>
        </w:rPr>
        <w:t>‑</w:t>
      </w:r>
      <w:r w:rsidRPr="00817AFE">
        <w:rPr>
          <w:rFonts w:ascii="Arial" w:hAnsi="Arial" w:cs="Arial"/>
          <w:sz w:val="24"/>
          <w:szCs w:val="24"/>
        </w:rPr>
        <w:t>on signing—highlight the importance of communication that upholds dignity and ensures individuals feel understood. Some respondents also express a desire for office staff to have BSL skills to ensure accessible communication when issues arise.</w:t>
      </w:r>
    </w:p>
    <w:p w14:paraId="610B7CDB" w14:textId="66EEF297" w:rsidR="00817AFE" w:rsidRPr="00817AFE" w:rsidRDefault="00817AFE" w:rsidP="00817AFE">
      <w:pPr>
        <w:rPr>
          <w:rFonts w:ascii="Arial" w:hAnsi="Arial" w:cs="Arial"/>
          <w:b/>
          <w:bCs/>
          <w:sz w:val="24"/>
          <w:szCs w:val="24"/>
        </w:rPr>
      </w:pPr>
      <w:r w:rsidRPr="00817AFE">
        <w:rPr>
          <w:rFonts w:ascii="Arial" w:hAnsi="Arial" w:cs="Arial"/>
          <w:b/>
          <w:bCs/>
          <w:sz w:val="24"/>
          <w:szCs w:val="24"/>
        </w:rPr>
        <w:t>Achieving Personal Goals</w:t>
      </w:r>
    </w:p>
    <w:p w14:paraId="10C1D4B3" w14:textId="0F1D8E37" w:rsidR="00817AFE" w:rsidRPr="00817AFE" w:rsidRDefault="00817AFE" w:rsidP="00817AFE">
      <w:pPr>
        <w:rPr>
          <w:rFonts w:ascii="Arial" w:hAnsi="Arial" w:cs="Arial"/>
          <w:sz w:val="24"/>
          <w:szCs w:val="24"/>
        </w:rPr>
      </w:pPr>
      <w:r w:rsidRPr="00817AFE">
        <w:rPr>
          <w:rFonts w:ascii="Arial" w:hAnsi="Arial" w:cs="Arial"/>
          <w:sz w:val="24"/>
          <w:szCs w:val="24"/>
        </w:rPr>
        <w:t>The service supports individuals to pursue a wide range of personal goals, including social, recreational and practical activities. People report attending classes, visiting museums, joining exercise groups, participating in social clubs, gardening, cooking and managing household tasks with the support of guides.</w:t>
      </w:r>
    </w:p>
    <w:p w14:paraId="77098328" w14:textId="58EA1D3F" w:rsidR="00817AFE" w:rsidRPr="00817AFE" w:rsidRDefault="00817AFE" w:rsidP="00817AFE">
      <w:pPr>
        <w:rPr>
          <w:rFonts w:ascii="Arial" w:hAnsi="Arial" w:cs="Arial"/>
          <w:sz w:val="24"/>
          <w:szCs w:val="24"/>
        </w:rPr>
      </w:pPr>
      <w:r w:rsidRPr="00817AFE">
        <w:rPr>
          <w:rFonts w:ascii="Arial" w:hAnsi="Arial" w:cs="Arial"/>
          <w:sz w:val="24"/>
          <w:szCs w:val="24"/>
        </w:rPr>
        <w:t>These activities contribute to personal development, social connection and a sense of purpose. Some individuals express interest in expanding these opportunities, such as more activities in Glasgow city centre, BSL cafés, walking groups and technology classes. Others highlight the need for more consistent scheduling or additional hours to reliably pursue their goals.</w:t>
      </w:r>
    </w:p>
    <w:p w14:paraId="7BDDFFDF" w14:textId="3F5E202C" w:rsidR="00817AFE" w:rsidRPr="00817AFE" w:rsidRDefault="00817AFE" w:rsidP="00817AFE">
      <w:pPr>
        <w:rPr>
          <w:rFonts w:ascii="Arial" w:hAnsi="Arial" w:cs="Arial"/>
          <w:b/>
          <w:bCs/>
          <w:sz w:val="24"/>
          <w:szCs w:val="24"/>
        </w:rPr>
      </w:pPr>
      <w:r w:rsidRPr="00817AFE">
        <w:rPr>
          <w:rFonts w:ascii="Arial" w:hAnsi="Arial" w:cs="Arial"/>
          <w:b/>
          <w:bCs/>
          <w:sz w:val="24"/>
          <w:szCs w:val="24"/>
        </w:rPr>
        <w:t>Improving Health and Wellbeing</w:t>
      </w:r>
    </w:p>
    <w:p w14:paraId="0EAE0440" w14:textId="706E1DA9" w:rsidR="00817AFE" w:rsidRPr="00817AFE" w:rsidRDefault="00817AFE" w:rsidP="00817AFE">
      <w:pPr>
        <w:rPr>
          <w:rFonts w:ascii="Arial" w:hAnsi="Arial" w:cs="Arial"/>
          <w:sz w:val="24"/>
          <w:szCs w:val="24"/>
        </w:rPr>
      </w:pPr>
      <w:r w:rsidRPr="00817AFE">
        <w:rPr>
          <w:rFonts w:ascii="Arial" w:hAnsi="Arial" w:cs="Arial"/>
          <w:sz w:val="24"/>
          <w:szCs w:val="24"/>
        </w:rPr>
        <w:t>The service has a significant positive impact on both emotional and physical wellbeing. Many individuals describe feeling happier, more included and more connected to their community as a result of guide support. For those who live alone, the companionship provided by guides reduces loneliness and offers essential social interaction.</w:t>
      </w:r>
    </w:p>
    <w:p w14:paraId="44E5D701" w14:textId="26B45D5A" w:rsidR="00817AFE" w:rsidRPr="00817AFE" w:rsidRDefault="00817AFE" w:rsidP="00817AFE">
      <w:pPr>
        <w:rPr>
          <w:rFonts w:ascii="Arial" w:hAnsi="Arial" w:cs="Arial"/>
          <w:sz w:val="24"/>
          <w:szCs w:val="24"/>
        </w:rPr>
      </w:pPr>
      <w:r w:rsidRPr="00817AFE">
        <w:rPr>
          <w:rFonts w:ascii="Arial" w:hAnsi="Arial" w:cs="Arial"/>
          <w:sz w:val="24"/>
          <w:szCs w:val="24"/>
        </w:rPr>
        <w:t>Guides support health</w:t>
      </w:r>
      <w:r w:rsidRPr="00817AFE">
        <w:rPr>
          <w:rFonts w:ascii="Cambria Math" w:hAnsi="Cambria Math" w:cs="Cambria Math"/>
          <w:sz w:val="24"/>
          <w:szCs w:val="24"/>
        </w:rPr>
        <w:t>‑</w:t>
      </w:r>
      <w:r w:rsidRPr="00817AFE">
        <w:rPr>
          <w:rFonts w:ascii="Arial" w:hAnsi="Arial" w:cs="Arial"/>
          <w:sz w:val="24"/>
          <w:szCs w:val="24"/>
        </w:rPr>
        <w:t>related tasks such as attending medical appointments, reading health information, managing bills and encouraging physical activity. One individual noted that they relied heavily on the service during the COVID</w:t>
      </w:r>
      <w:r w:rsidRPr="00817AFE">
        <w:rPr>
          <w:rFonts w:ascii="Cambria Math" w:hAnsi="Cambria Math" w:cs="Cambria Math"/>
          <w:sz w:val="24"/>
          <w:szCs w:val="24"/>
        </w:rPr>
        <w:t>‑</w:t>
      </w:r>
      <w:r w:rsidRPr="00817AFE">
        <w:rPr>
          <w:rFonts w:ascii="Arial" w:hAnsi="Arial" w:cs="Arial"/>
          <w:sz w:val="24"/>
          <w:szCs w:val="24"/>
        </w:rPr>
        <w:t>19 pandemic and did not know how they would have coped without it. Some respondents express interest in additional wellbeing support, such as healthy eating guidance or more structured social activities.</w:t>
      </w:r>
    </w:p>
    <w:p w14:paraId="0BEAA37E" w14:textId="7EEC2526" w:rsidR="00817AFE" w:rsidRPr="00817AFE" w:rsidRDefault="00817AFE" w:rsidP="00817AFE">
      <w:pPr>
        <w:rPr>
          <w:rFonts w:ascii="Arial" w:hAnsi="Arial" w:cs="Arial"/>
          <w:b/>
          <w:bCs/>
          <w:sz w:val="24"/>
          <w:szCs w:val="24"/>
        </w:rPr>
      </w:pPr>
      <w:r w:rsidRPr="00817AFE">
        <w:rPr>
          <w:rFonts w:ascii="Arial" w:hAnsi="Arial" w:cs="Arial"/>
          <w:b/>
          <w:bCs/>
          <w:sz w:val="24"/>
          <w:szCs w:val="24"/>
        </w:rPr>
        <w:t>Promoting Independence</w:t>
      </w:r>
    </w:p>
    <w:p w14:paraId="438EC6EE" w14:textId="77777777" w:rsidR="00817AFE" w:rsidRPr="00817AFE" w:rsidRDefault="00817AFE" w:rsidP="00817AFE">
      <w:pPr>
        <w:rPr>
          <w:rFonts w:ascii="Arial" w:hAnsi="Arial" w:cs="Arial"/>
          <w:sz w:val="24"/>
          <w:szCs w:val="24"/>
        </w:rPr>
      </w:pPr>
      <w:r w:rsidRPr="00817AFE">
        <w:rPr>
          <w:rFonts w:ascii="Arial" w:hAnsi="Arial" w:cs="Arial"/>
          <w:sz w:val="24"/>
          <w:szCs w:val="24"/>
        </w:rPr>
        <w:t>Promoting independence is a core strength of the service. Many individuals state that without guide support they would not be able to leave the house, attend appointments, or manage essential daily tasks. The service enables people to live more independently from family members, reducing reliance on relatives and increasing confidence in navigating the world.</w:t>
      </w:r>
    </w:p>
    <w:p w14:paraId="57726E1A" w14:textId="5CBF01C9" w:rsidR="00817AFE" w:rsidRPr="00817AFE" w:rsidRDefault="00817AFE" w:rsidP="00817AFE">
      <w:pPr>
        <w:rPr>
          <w:rFonts w:ascii="Arial" w:hAnsi="Arial" w:cs="Arial"/>
          <w:sz w:val="24"/>
          <w:szCs w:val="24"/>
        </w:rPr>
      </w:pPr>
      <w:r w:rsidRPr="00817AFE">
        <w:rPr>
          <w:rFonts w:ascii="Arial" w:hAnsi="Arial" w:cs="Arial"/>
          <w:sz w:val="24"/>
          <w:szCs w:val="24"/>
        </w:rPr>
        <w:lastRenderedPageBreak/>
        <w:t>People describe feeling more capable, informed and connected because of the support they receive. Several individuals emphasise that guides help them feel safe and confident enough to engage with their community, reinforcing their independence in meaningful and sustainable ways.</w:t>
      </w:r>
    </w:p>
    <w:p w14:paraId="261EFA75" w14:textId="34F36351" w:rsidR="00817AFE" w:rsidRPr="00817AFE" w:rsidRDefault="00817AFE" w:rsidP="00817AFE">
      <w:pPr>
        <w:rPr>
          <w:rFonts w:ascii="Arial" w:hAnsi="Arial" w:cs="Arial"/>
          <w:b/>
          <w:bCs/>
          <w:sz w:val="24"/>
          <w:szCs w:val="24"/>
        </w:rPr>
      </w:pPr>
      <w:r w:rsidRPr="00817AFE">
        <w:rPr>
          <w:rFonts w:ascii="Arial" w:hAnsi="Arial" w:cs="Arial"/>
          <w:b/>
          <w:bCs/>
          <w:sz w:val="24"/>
          <w:szCs w:val="24"/>
        </w:rPr>
        <w:t>Feedback From Family, Friends and Carers</w:t>
      </w:r>
    </w:p>
    <w:p w14:paraId="0D7B13C1" w14:textId="77777777" w:rsidR="00817AFE" w:rsidRPr="00817AFE" w:rsidRDefault="00817AFE" w:rsidP="00817AFE">
      <w:pPr>
        <w:rPr>
          <w:rFonts w:ascii="Arial" w:hAnsi="Arial" w:cs="Arial"/>
          <w:sz w:val="24"/>
          <w:szCs w:val="24"/>
        </w:rPr>
      </w:pPr>
      <w:r w:rsidRPr="00817AFE">
        <w:rPr>
          <w:rFonts w:ascii="Arial" w:hAnsi="Arial" w:cs="Arial"/>
          <w:sz w:val="24"/>
          <w:szCs w:val="24"/>
        </w:rPr>
        <w:t>Although most feedback comes directly from service users, there are indications that family and friends recognise the value of the service. Some individuals report recommending the service to others, including friends who are blind or deafblind. This suggests that those close to them see the positive impact and trust the service enough to encourage others to use it.</w:t>
      </w:r>
    </w:p>
    <w:p w14:paraId="45B17DE6" w14:textId="77777777" w:rsidR="00817AFE" w:rsidRPr="00817AFE" w:rsidRDefault="00817AFE" w:rsidP="00817AFE">
      <w:pPr>
        <w:rPr>
          <w:rFonts w:ascii="Arial" w:hAnsi="Arial" w:cs="Arial"/>
          <w:sz w:val="24"/>
          <w:szCs w:val="24"/>
        </w:rPr>
      </w:pPr>
      <w:r w:rsidRPr="00817AFE">
        <w:rPr>
          <w:rFonts w:ascii="Arial" w:hAnsi="Arial" w:cs="Arial"/>
          <w:sz w:val="24"/>
          <w:szCs w:val="24"/>
        </w:rPr>
        <w:t>In cases where individuals rely heavily on guides for communication, appointments, or daily tasks, it is likely that family members benefit indirectly through reduced pressure and increased reassurance that their loved one is supported safely and respectfully.</w:t>
      </w:r>
    </w:p>
    <w:p w14:paraId="0455B91F" w14:textId="2A80AD3A" w:rsidR="00817AFE" w:rsidRPr="00817AFE" w:rsidRDefault="00817AFE" w:rsidP="00817AFE">
      <w:pPr>
        <w:rPr>
          <w:rFonts w:ascii="Arial" w:hAnsi="Arial" w:cs="Arial"/>
          <w:b/>
          <w:bCs/>
          <w:sz w:val="24"/>
          <w:szCs w:val="24"/>
        </w:rPr>
      </w:pPr>
      <w:r w:rsidRPr="00817AFE">
        <w:rPr>
          <w:rFonts w:ascii="Arial" w:hAnsi="Arial" w:cs="Arial"/>
          <w:b/>
          <w:bCs/>
          <w:sz w:val="24"/>
          <w:szCs w:val="24"/>
        </w:rPr>
        <w:t>Improvements Evidenced</w:t>
      </w:r>
    </w:p>
    <w:p w14:paraId="67AB7D07" w14:textId="77777777" w:rsidR="00817AFE" w:rsidRPr="00817AFE" w:rsidRDefault="00817AFE" w:rsidP="00817AFE">
      <w:pPr>
        <w:rPr>
          <w:rFonts w:ascii="Arial" w:hAnsi="Arial" w:cs="Arial"/>
          <w:sz w:val="24"/>
          <w:szCs w:val="24"/>
        </w:rPr>
      </w:pPr>
      <w:r w:rsidRPr="00817AFE">
        <w:rPr>
          <w:rFonts w:ascii="Arial" w:hAnsi="Arial" w:cs="Arial"/>
          <w:sz w:val="24"/>
          <w:szCs w:val="24"/>
        </w:rPr>
        <w:t>Several improvements are already visible in the feedback:</w:t>
      </w:r>
    </w:p>
    <w:p w14:paraId="38E85A2C" w14:textId="77777777" w:rsidR="00817AFE" w:rsidRPr="00817AFE" w:rsidRDefault="00817AFE" w:rsidP="00817AFE">
      <w:pPr>
        <w:rPr>
          <w:rFonts w:ascii="Arial" w:hAnsi="Arial" w:cs="Arial"/>
          <w:sz w:val="24"/>
          <w:szCs w:val="24"/>
        </w:rPr>
      </w:pPr>
      <w:r w:rsidRPr="00817AFE">
        <w:rPr>
          <w:rFonts w:ascii="Arial" w:hAnsi="Arial" w:cs="Arial"/>
          <w:sz w:val="24"/>
          <w:szCs w:val="24"/>
        </w:rPr>
        <w:t xml:space="preserve">• </w:t>
      </w:r>
      <w:r w:rsidRPr="00817AFE">
        <w:rPr>
          <w:rFonts w:ascii="Arial" w:hAnsi="Arial" w:cs="Arial"/>
          <w:sz w:val="24"/>
          <w:szCs w:val="24"/>
        </w:rPr>
        <w:tab/>
      </w:r>
      <w:r w:rsidRPr="00701169">
        <w:rPr>
          <w:rFonts w:ascii="Arial" w:hAnsi="Arial" w:cs="Arial"/>
          <w:b/>
          <w:bCs/>
          <w:sz w:val="24"/>
          <w:szCs w:val="24"/>
        </w:rPr>
        <w:t>Enhanced communication:</w:t>
      </w:r>
      <w:r w:rsidRPr="00817AFE">
        <w:rPr>
          <w:rFonts w:ascii="Arial" w:hAnsi="Arial" w:cs="Arial"/>
          <w:sz w:val="24"/>
          <w:szCs w:val="24"/>
        </w:rPr>
        <w:t xml:space="preserve"> Some individuals describe office communication as smooth and efficient, with changes communicated clearly.</w:t>
      </w:r>
    </w:p>
    <w:p w14:paraId="44D821A7" w14:textId="72EBD7B4" w:rsidR="00817AFE" w:rsidRPr="00817AFE" w:rsidRDefault="00817AFE" w:rsidP="00817AFE">
      <w:pPr>
        <w:rPr>
          <w:rFonts w:ascii="Arial" w:hAnsi="Arial" w:cs="Arial"/>
          <w:sz w:val="24"/>
          <w:szCs w:val="24"/>
        </w:rPr>
      </w:pPr>
      <w:r w:rsidRPr="00817AFE">
        <w:rPr>
          <w:rFonts w:ascii="Arial" w:hAnsi="Arial" w:cs="Arial"/>
          <w:sz w:val="24"/>
          <w:szCs w:val="24"/>
        </w:rPr>
        <w:t xml:space="preserve">• </w:t>
      </w:r>
      <w:r w:rsidRPr="00817AFE">
        <w:rPr>
          <w:rFonts w:ascii="Arial" w:hAnsi="Arial" w:cs="Arial"/>
          <w:sz w:val="24"/>
          <w:szCs w:val="24"/>
        </w:rPr>
        <w:tab/>
      </w:r>
      <w:r w:rsidRPr="00701169">
        <w:rPr>
          <w:rFonts w:ascii="Arial" w:hAnsi="Arial" w:cs="Arial"/>
          <w:b/>
          <w:bCs/>
          <w:sz w:val="24"/>
          <w:szCs w:val="24"/>
        </w:rPr>
        <w:t>Increased confidence and independence:</w:t>
      </w:r>
      <w:r w:rsidRPr="00817AFE">
        <w:rPr>
          <w:rFonts w:ascii="Arial" w:hAnsi="Arial" w:cs="Arial"/>
          <w:sz w:val="24"/>
          <w:szCs w:val="24"/>
        </w:rPr>
        <w:t xml:space="preserve"> Many people report feeling more confident to socialise, leave the house and manage daily tasks.</w:t>
      </w:r>
    </w:p>
    <w:p w14:paraId="328FCB13" w14:textId="77777777" w:rsidR="00817AFE" w:rsidRPr="00817AFE" w:rsidRDefault="00817AFE" w:rsidP="00817AFE">
      <w:pPr>
        <w:rPr>
          <w:rFonts w:ascii="Arial" w:hAnsi="Arial" w:cs="Arial"/>
          <w:sz w:val="24"/>
          <w:szCs w:val="24"/>
        </w:rPr>
      </w:pPr>
      <w:r w:rsidRPr="00817AFE">
        <w:rPr>
          <w:rFonts w:ascii="Arial" w:hAnsi="Arial" w:cs="Arial"/>
          <w:sz w:val="24"/>
          <w:szCs w:val="24"/>
        </w:rPr>
        <w:t xml:space="preserve">• </w:t>
      </w:r>
      <w:r w:rsidRPr="00817AFE">
        <w:rPr>
          <w:rFonts w:ascii="Arial" w:hAnsi="Arial" w:cs="Arial"/>
          <w:sz w:val="24"/>
          <w:szCs w:val="24"/>
        </w:rPr>
        <w:tab/>
      </w:r>
      <w:r w:rsidRPr="00701169">
        <w:rPr>
          <w:rFonts w:ascii="Arial" w:hAnsi="Arial" w:cs="Arial"/>
          <w:b/>
          <w:bCs/>
          <w:sz w:val="24"/>
          <w:szCs w:val="24"/>
        </w:rPr>
        <w:t>Reduced loneliness:</w:t>
      </w:r>
      <w:r w:rsidRPr="00817AFE">
        <w:rPr>
          <w:rFonts w:ascii="Arial" w:hAnsi="Arial" w:cs="Arial"/>
          <w:sz w:val="24"/>
          <w:szCs w:val="24"/>
        </w:rPr>
        <w:t xml:space="preserve"> One individual explicitly states they no longer feel lonely due to the service.</w:t>
      </w:r>
    </w:p>
    <w:p w14:paraId="516E75B6" w14:textId="77777777" w:rsidR="00817AFE" w:rsidRPr="00817AFE" w:rsidRDefault="00817AFE" w:rsidP="00817AFE">
      <w:pPr>
        <w:rPr>
          <w:rFonts w:ascii="Arial" w:hAnsi="Arial" w:cs="Arial"/>
          <w:sz w:val="24"/>
          <w:szCs w:val="24"/>
        </w:rPr>
      </w:pPr>
      <w:r w:rsidRPr="00817AFE">
        <w:rPr>
          <w:rFonts w:ascii="Arial" w:hAnsi="Arial" w:cs="Arial"/>
          <w:sz w:val="24"/>
          <w:szCs w:val="24"/>
        </w:rPr>
        <w:t xml:space="preserve">• </w:t>
      </w:r>
      <w:r w:rsidRPr="00817AFE">
        <w:rPr>
          <w:rFonts w:ascii="Arial" w:hAnsi="Arial" w:cs="Arial"/>
          <w:sz w:val="24"/>
          <w:szCs w:val="24"/>
        </w:rPr>
        <w:tab/>
      </w:r>
      <w:r w:rsidRPr="00701169">
        <w:rPr>
          <w:rFonts w:ascii="Arial" w:hAnsi="Arial" w:cs="Arial"/>
          <w:b/>
          <w:bCs/>
          <w:sz w:val="24"/>
          <w:szCs w:val="24"/>
        </w:rPr>
        <w:t>Consistent guide relationships:</w:t>
      </w:r>
      <w:r w:rsidRPr="00817AFE">
        <w:rPr>
          <w:rFonts w:ascii="Arial" w:hAnsi="Arial" w:cs="Arial"/>
          <w:sz w:val="24"/>
          <w:szCs w:val="24"/>
        </w:rPr>
        <w:t xml:space="preserve"> Some respondents note improvements in receiving familiar guides who understand their needs.</w:t>
      </w:r>
    </w:p>
    <w:p w14:paraId="15A6B0D8" w14:textId="77777777" w:rsidR="00817AFE" w:rsidRPr="00817AFE" w:rsidRDefault="00817AFE" w:rsidP="00817AFE">
      <w:pPr>
        <w:rPr>
          <w:rFonts w:ascii="Arial" w:hAnsi="Arial" w:cs="Arial"/>
          <w:sz w:val="24"/>
          <w:szCs w:val="24"/>
        </w:rPr>
      </w:pPr>
      <w:r w:rsidRPr="00817AFE">
        <w:rPr>
          <w:rFonts w:ascii="Arial" w:hAnsi="Arial" w:cs="Arial"/>
          <w:sz w:val="24"/>
          <w:szCs w:val="24"/>
        </w:rPr>
        <w:t xml:space="preserve">• </w:t>
      </w:r>
      <w:r w:rsidRPr="00817AFE">
        <w:rPr>
          <w:rFonts w:ascii="Arial" w:hAnsi="Arial" w:cs="Arial"/>
          <w:sz w:val="24"/>
          <w:szCs w:val="24"/>
        </w:rPr>
        <w:tab/>
      </w:r>
      <w:r w:rsidRPr="00701169">
        <w:rPr>
          <w:rFonts w:ascii="Arial" w:hAnsi="Arial" w:cs="Arial"/>
          <w:b/>
          <w:bCs/>
          <w:sz w:val="24"/>
          <w:szCs w:val="24"/>
        </w:rPr>
        <w:t>Positive skill development:</w:t>
      </w:r>
      <w:r w:rsidRPr="00817AFE">
        <w:rPr>
          <w:rFonts w:ascii="Arial" w:hAnsi="Arial" w:cs="Arial"/>
          <w:sz w:val="24"/>
          <w:szCs w:val="24"/>
        </w:rPr>
        <w:t xml:space="preserve"> Many people express confidence in the training and professionalism of their guides.</w:t>
      </w:r>
    </w:p>
    <w:p w14:paraId="36DB0D42" w14:textId="77777777" w:rsidR="00817AFE" w:rsidRPr="00817AFE" w:rsidRDefault="00817AFE" w:rsidP="00817AFE">
      <w:pPr>
        <w:rPr>
          <w:rFonts w:ascii="Arial" w:hAnsi="Arial" w:cs="Arial"/>
          <w:sz w:val="24"/>
          <w:szCs w:val="24"/>
        </w:rPr>
      </w:pPr>
      <w:r w:rsidRPr="00817AFE">
        <w:rPr>
          <w:rFonts w:ascii="Arial" w:hAnsi="Arial" w:cs="Arial"/>
          <w:sz w:val="24"/>
          <w:szCs w:val="24"/>
        </w:rPr>
        <w:t>These examples demonstrate that the service is making meaningful progress in key areas, even as further improvements remain necessary.</w:t>
      </w:r>
    </w:p>
    <w:p w14:paraId="514F335F" w14:textId="2D06259B" w:rsidR="00817AFE" w:rsidRPr="00817AFE" w:rsidRDefault="00817AFE" w:rsidP="00817AFE">
      <w:pPr>
        <w:rPr>
          <w:rFonts w:ascii="Arial" w:hAnsi="Arial" w:cs="Arial"/>
          <w:b/>
          <w:bCs/>
          <w:sz w:val="24"/>
          <w:szCs w:val="24"/>
        </w:rPr>
      </w:pPr>
      <w:r w:rsidRPr="00817AFE">
        <w:rPr>
          <w:rFonts w:ascii="Arial" w:hAnsi="Arial" w:cs="Arial"/>
          <w:b/>
          <w:bCs/>
          <w:sz w:val="24"/>
          <w:szCs w:val="24"/>
        </w:rPr>
        <w:t>Areas for Further Improvement</w:t>
      </w:r>
    </w:p>
    <w:p w14:paraId="1D577453" w14:textId="47300FBA" w:rsidR="00701169" w:rsidRPr="00701169" w:rsidRDefault="00701169" w:rsidP="00701169">
      <w:pPr>
        <w:pStyle w:val="ListParagraph"/>
        <w:numPr>
          <w:ilvl w:val="0"/>
          <w:numId w:val="3"/>
        </w:numPr>
        <w:rPr>
          <w:rFonts w:ascii="Arial" w:hAnsi="Arial" w:cs="Arial"/>
        </w:rPr>
      </w:pPr>
      <w:r w:rsidRPr="00701169">
        <w:rPr>
          <w:rFonts w:ascii="Arial" w:hAnsi="Arial" w:cs="Arial"/>
          <w:b/>
          <w:bCs/>
        </w:rPr>
        <w:t>Reduce cancellations and improve reliability</w:t>
      </w:r>
      <w:r w:rsidRPr="00701169">
        <w:rPr>
          <w:rFonts w:ascii="Arial" w:hAnsi="Arial" w:cs="Arial"/>
        </w:rPr>
        <w:t>, including the use of standby guides.</w:t>
      </w:r>
    </w:p>
    <w:p w14:paraId="3F165664" w14:textId="77777777" w:rsidR="00701169" w:rsidRPr="00701169" w:rsidRDefault="00701169" w:rsidP="00701169">
      <w:pPr>
        <w:numPr>
          <w:ilvl w:val="0"/>
          <w:numId w:val="2"/>
        </w:numPr>
        <w:rPr>
          <w:rFonts w:ascii="Arial" w:hAnsi="Arial" w:cs="Arial"/>
          <w:sz w:val="24"/>
          <w:szCs w:val="24"/>
        </w:rPr>
      </w:pPr>
      <w:r w:rsidRPr="00701169">
        <w:rPr>
          <w:rFonts w:ascii="Arial" w:hAnsi="Arial" w:cs="Arial"/>
          <w:b/>
          <w:bCs/>
          <w:sz w:val="24"/>
          <w:szCs w:val="24"/>
        </w:rPr>
        <w:t>Strengthen communication</w:t>
      </w:r>
      <w:r w:rsidRPr="00701169">
        <w:rPr>
          <w:rFonts w:ascii="Arial" w:hAnsi="Arial" w:cs="Arial"/>
          <w:sz w:val="24"/>
          <w:szCs w:val="24"/>
        </w:rPr>
        <w:t xml:space="preserve"> between guides and office staff to ensure awareness of updates and personal circumstances.</w:t>
      </w:r>
    </w:p>
    <w:p w14:paraId="56FD03AF" w14:textId="77777777" w:rsidR="00701169" w:rsidRPr="00701169" w:rsidRDefault="00701169" w:rsidP="00701169">
      <w:pPr>
        <w:numPr>
          <w:ilvl w:val="0"/>
          <w:numId w:val="2"/>
        </w:numPr>
        <w:rPr>
          <w:rFonts w:ascii="Arial" w:hAnsi="Arial" w:cs="Arial"/>
          <w:sz w:val="24"/>
          <w:szCs w:val="24"/>
        </w:rPr>
      </w:pPr>
      <w:r w:rsidRPr="00701169">
        <w:rPr>
          <w:rFonts w:ascii="Arial" w:hAnsi="Arial" w:cs="Arial"/>
          <w:b/>
          <w:bCs/>
          <w:sz w:val="24"/>
          <w:szCs w:val="24"/>
        </w:rPr>
        <w:t>Expand BSL and deaf awareness training</w:t>
      </w:r>
      <w:r w:rsidRPr="00701169">
        <w:rPr>
          <w:rFonts w:ascii="Arial" w:hAnsi="Arial" w:cs="Arial"/>
          <w:sz w:val="24"/>
          <w:szCs w:val="24"/>
        </w:rPr>
        <w:t>, with more practical signing and communication skills for all staff.</w:t>
      </w:r>
    </w:p>
    <w:p w14:paraId="438323BF" w14:textId="77777777" w:rsidR="00701169" w:rsidRPr="00701169" w:rsidRDefault="00701169" w:rsidP="00701169">
      <w:pPr>
        <w:numPr>
          <w:ilvl w:val="0"/>
          <w:numId w:val="2"/>
        </w:numPr>
        <w:rPr>
          <w:rFonts w:ascii="Arial" w:hAnsi="Arial" w:cs="Arial"/>
          <w:sz w:val="24"/>
          <w:szCs w:val="24"/>
        </w:rPr>
      </w:pPr>
      <w:r w:rsidRPr="00701169">
        <w:rPr>
          <w:rFonts w:ascii="Arial" w:hAnsi="Arial" w:cs="Arial"/>
          <w:b/>
          <w:bCs/>
          <w:sz w:val="24"/>
          <w:szCs w:val="24"/>
        </w:rPr>
        <w:t>Increase activities and social opportunities</w:t>
      </w:r>
      <w:r w:rsidRPr="00701169">
        <w:rPr>
          <w:rFonts w:ascii="Arial" w:hAnsi="Arial" w:cs="Arial"/>
          <w:sz w:val="24"/>
          <w:szCs w:val="24"/>
        </w:rPr>
        <w:t>, especially in Glasgow city centre (e.g., BSL cafés, walking groups, technology classes).</w:t>
      </w:r>
    </w:p>
    <w:p w14:paraId="18FF21B1" w14:textId="77777777" w:rsidR="00701169" w:rsidRPr="00701169" w:rsidRDefault="00701169" w:rsidP="00701169">
      <w:pPr>
        <w:numPr>
          <w:ilvl w:val="0"/>
          <w:numId w:val="2"/>
        </w:numPr>
        <w:rPr>
          <w:rFonts w:ascii="Arial" w:hAnsi="Arial" w:cs="Arial"/>
          <w:sz w:val="24"/>
          <w:szCs w:val="24"/>
        </w:rPr>
      </w:pPr>
      <w:r w:rsidRPr="00701169">
        <w:rPr>
          <w:rFonts w:ascii="Arial" w:hAnsi="Arial" w:cs="Arial"/>
          <w:b/>
          <w:bCs/>
          <w:sz w:val="24"/>
          <w:szCs w:val="24"/>
        </w:rPr>
        <w:lastRenderedPageBreak/>
        <w:t>Provide more consistent guide allocation</w:t>
      </w:r>
      <w:r w:rsidRPr="00701169">
        <w:rPr>
          <w:rFonts w:ascii="Arial" w:hAnsi="Arial" w:cs="Arial"/>
          <w:sz w:val="24"/>
          <w:szCs w:val="24"/>
        </w:rPr>
        <w:t>, prioritising familiar guides and minimising staff changes</w:t>
      </w:r>
    </w:p>
    <w:p w14:paraId="4755F32B" w14:textId="653F6DEA" w:rsidR="00817AFE" w:rsidRPr="00817AFE" w:rsidRDefault="00817AFE" w:rsidP="00817AFE">
      <w:pPr>
        <w:rPr>
          <w:rFonts w:ascii="Arial" w:hAnsi="Arial" w:cs="Arial"/>
          <w:b/>
          <w:bCs/>
          <w:sz w:val="24"/>
          <w:szCs w:val="24"/>
        </w:rPr>
      </w:pPr>
      <w:r w:rsidRPr="00817AFE">
        <w:rPr>
          <w:rFonts w:ascii="Arial" w:hAnsi="Arial" w:cs="Arial"/>
          <w:b/>
          <w:bCs/>
          <w:sz w:val="24"/>
          <w:szCs w:val="24"/>
        </w:rPr>
        <w:t>Conclusion</w:t>
      </w:r>
    </w:p>
    <w:p w14:paraId="475E83C6" w14:textId="326BF6E7" w:rsidR="00817AFE" w:rsidRPr="00817AFE" w:rsidRDefault="00817AFE" w:rsidP="00817AFE">
      <w:pPr>
        <w:rPr>
          <w:rFonts w:ascii="Arial" w:hAnsi="Arial" w:cs="Arial"/>
          <w:sz w:val="24"/>
          <w:szCs w:val="24"/>
        </w:rPr>
      </w:pPr>
      <w:r w:rsidRPr="00817AFE">
        <w:rPr>
          <w:rFonts w:ascii="Arial" w:hAnsi="Arial" w:cs="Arial"/>
          <w:sz w:val="24"/>
          <w:szCs w:val="24"/>
        </w:rPr>
        <w:t>The service is highly valued and plays a crucial role in supporting independence, wellbeing and social inclusion for individuals who are deafblind or have dual sensory loss. The feedback demonstrates strong trust in guides, appreciation for the support provided and recognition of the service’s positive impact on daily life.</w:t>
      </w:r>
    </w:p>
    <w:p w14:paraId="462D94F5" w14:textId="4D6895E7" w:rsidR="00817AFE" w:rsidRDefault="00817AFE" w:rsidP="00817AFE">
      <w:pPr>
        <w:rPr>
          <w:rFonts w:ascii="Arial" w:hAnsi="Arial" w:cs="Arial"/>
          <w:sz w:val="24"/>
          <w:szCs w:val="24"/>
        </w:rPr>
      </w:pPr>
      <w:r w:rsidRPr="00817AFE">
        <w:rPr>
          <w:rFonts w:ascii="Arial" w:hAnsi="Arial" w:cs="Arial"/>
          <w:sz w:val="24"/>
          <w:szCs w:val="24"/>
        </w:rPr>
        <w:t>While the overall experience is positive, the evaluation highlights opportunities to strengthen the service through improved communication, enhanced training, greater consistency, and more reliable scheduling. Addressing these areas will help ensure that the service continues to meet the needs of individuals effectively and respectfully, while promoting independence, dignity and personal achievement.</w:t>
      </w:r>
    </w:p>
    <w:p w14:paraId="028AA06E" w14:textId="77777777" w:rsidR="00817AFE" w:rsidRPr="00817AFE" w:rsidRDefault="00817AFE">
      <w:pPr>
        <w:rPr>
          <w:rFonts w:ascii="Arial" w:hAnsi="Arial" w:cs="Arial"/>
          <w:sz w:val="24"/>
          <w:szCs w:val="24"/>
        </w:rPr>
      </w:pPr>
    </w:p>
    <w:sectPr w:rsidR="00817AFE" w:rsidRPr="00817A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76D8"/>
    <w:multiLevelType w:val="hybridMultilevel"/>
    <w:tmpl w:val="3D765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DF775A"/>
    <w:multiLevelType w:val="multilevel"/>
    <w:tmpl w:val="F14CA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B80618"/>
    <w:multiLevelType w:val="hybridMultilevel"/>
    <w:tmpl w:val="D5FA8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9602728">
    <w:abstractNumId w:val="0"/>
  </w:num>
  <w:num w:numId="2" w16cid:durableId="134641810">
    <w:abstractNumId w:val="1"/>
  </w:num>
  <w:num w:numId="3" w16cid:durableId="1805544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AFE"/>
    <w:rsid w:val="00017B0E"/>
    <w:rsid w:val="00362048"/>
    <w:rsid w:val="00587B0C"/>
    <w:rsid w:val="006E0FA1"/>
    <w:rsid w:val="00701169"/>
    <w:rsid w:val="00817AFE"/>
    <w:rsid w:val="008524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65D83"/>
  <w15:chartTrackingRefBased/>
  <w15:docId w15:val="{EFE4C662-4711-4FFE-8CC2-1D3E6A014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AFE"/>
    <w:pPr>
      <w:spacing w:line="259" w:lineRule="auto"/>
    </w:pPr>
    <w:rPr>
      <w:sz w:val="22"/>
      <w:szCs w:val="22"/>
    </w:rPr>
  </w:style>
  <w:style w:type="paragraph" w:styleId="Heading1">
    <w:name w:val="heading 1"/>
    <w:basedOn w:val="Normal"/>
    <w:next w:val="Normal"/>
    <w:link w:val="Heading1Char"/>
    <w:uiPriority w:val="9"/>
    <w:qFormat/>
    <w:rsid w:val="00817AF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7AF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7AFE"/>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7AFE"/>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817AFE"/>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817AFE"/>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817AFE"/>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817AFE"/>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817AFE"/>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A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7A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7A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7A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7A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7A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A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A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AFE"/>
    <w:rPr>
      <w:rFonts w:eastAsiaTheme="majorEastAsia" w:cstheme="majorBidi"/>
      <w:color w:val="272727" w:themeColor="text1" w:themeTint="D8"/>
    </w:rPr>
  </w:style>
  <w:style w:type="paragraph" w:styleId="Title">
    <w:name w:val="Title"/>
    <w:basedOn w:val="Normal"/>
    <w:next w:val="Normal"/>
    <w:link w:val="TitleChar"/>
    <w:uiPriority w:val="10"/>
    <w:qFormat/>
    <w:rsid w:val="00817A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A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AFE"/>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A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AFE"/>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817AFE"/>
    <w:rPr>
      <w:i/>
      <w:iCs/>
      <w:color w:val="404040" w:themeColor="text1" w:themeTint="BF"/>
    </w:rPr>
  </w:style>
  <w:style w:type="paragraph" w:styleId="ListParagraph">
    <w:name w:val="List Paragraph"/>
    <w:basedOn w:val="Normal"/>
    <w:uiPriority w:val="34"/>
    <w:qFormat/>
    <w:rsid w:val="00817AFE"/>
    <w:pPr>
      <w:spacing w:line="278" w:lineRule="auto"/>
      <w:ind w:left="720"/>
      <w:contextualSpacing/>
    </w:pPr>
    <w:rPr>
      <w:sz w:val="24"/>
      <w:szCs w:val="24"/>
    </w:rPr>
  </w:style>
  <w:style w:type="character" w:styleId="IntenseEmphasis">
    <w:name w:val="Intense Emphasis"/>
    <w:basedOn w:val="DefaultParagraphFont"/>
    <w:uiPriority w:val="21"/>
    <w:qFormat/>
    <w:rsid w:val="00817AFE"/>
    <w:rPr>
      <w:i/>
      <w:iCs/>
      <w:color w:val="0F4761" w:themeColor="accent1" w:themeShade="BF"/>
    </w:rPr>
  </w:style>
  <w:style w:type="paragraph" w:styleId="IntenseQuote">
    <w:name w:val="Intense Quote"/>
    <w:basedOn w:val="Normal"/>
    <w:next w:val="Normal"/>
    <w:link w:val="IntenseQuoteChar"/>
    <w:uiPriority w:val="30"/>
    <w:qFormat/>
    <w:rsid w:val="00817AF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817AFE"/>
    <w:rPr>
      <w:i/>
      <w:iCs/>
      <w:color w:val="0F4761" w:themeColor="accent1" w:themeShade="BF"/>
    </w:rPr>
  </w:style>
  <w:style w:type="character" w:styleId="IntenseReference">
    <w:name w:val="Intense Reference"/>
    <w:basedOn w:val="DefaultParagraphFont"/>
    <w:uiPriority w:val="32"/>
    <w:qFormat/>
    <w:rsid w:val="00817A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1158</Words>
  <Characters>6988</Characters>
  <Application>Microsoft Office Word</Application>
  <DocSecurity>0</DocSecurity>
  <Lines>129</Lines>
  <Paragraphs>60</Paragraphs>
  <ScaleCrop>false</ScaleCrop>
  <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Henson</dc:creator>
  <cp:keywords/>
  <dc:description/>
  <cp:lastModifiedBy>Elaine Henson</cp:lastModifiedBy>
  <cp:revision>3</cp:revision>
  <dcterms:created xsi:type="dcterms:W3CDTF">2026-01-27T09:40:00Z</dcterms:created>
  <dcterms:modified xsi:type="dcterms:W3CDTF">2026-01-27T10:05:00Z</dcterms:modified>
</cp:coreProperties>
</file>